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9D59C8" w:rsidRPr="009D59C8" w:rsidTr="009D59C8">
        <w:trPr>
          <w:tblCellSpacing w:w="0" w:type="dxa"/>
        </w:trPr>
        <w:tc>
          <w:tcPr>
            <w:tcW w:w="0" w:type="auto"/>
            <w:hideMark/>
          </w:tcPr>
          <w:p w:rsidR="009D59C8" w:rsidRDefault="009D59C8"/>
          <w:tbl>
            <w:tblPr>
              <w:tblW w:w="350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9D59C8" w:rsidRPr="009D59C8" w:rsidTr="009D59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b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b/>
                      <w:bCs/>
                      <w:color w:val="262626" w:themeColor="text1" w:themeTint="D9"/>
                      <w:sz w:val="21"/>
                      <w:szCs w:val="21"/>
                    </w:rPr>
                    <w:t>Check-In And Check-Out Policy</w:t>
                  </w:r>
                </w:p>
                <w:p w:rsid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b/>
                      <w:color w:val="262626" w:themeColor="text1" w:themeTint="D9"/>
                      <w:sz w:val="21"/>
                      <w:szCs w:val="21"/>
                    </w:rPr>
                    <w:t>Information about Sunday Check In and Friday Check Out.</w:t>
                  </w:r>
                </w:p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noProof/>
                      <w:color w:val="262626" w:themeColor="text1" w:themeTint="D9"/>
                      <w:sz w:val="21"/>
                      <w:szCs w:val="21"/>
                    </w:rPr>
                    <w:drawing>
                      <wp:inline distT="0" distB="0" distL="0" distR="0" wp14:anchorId="0D1FA118" wp14:editId="1173C42D">
                        <wp:extent cx="9525" cy="9525"/>
                        <wp:effectExtent l="0" t="0" r="0" b="0"/>
                        <wp:docPr id="5" name="Picture 5" descr="https://www.seedschooldc.org/podiu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eedschooldc.org/podiu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As a college-preparatory boarding school, our programs are designed to prepare students academically and socially for </w:t>
                  </w:r>
                  <w:proofErr w:type="spellStart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collegeand</w:t>
                  </w:r>
                  <w:proofErr w:type="spellEnd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beyond. Part of that process includes ensuring that all students have an opportunity to prepare mentally and physically for the school week starting on Sunday evening. At the conclusion of a weekend with parents and families, SEED PCS students return to campus, catch up with friends, and organize themselves and their school materials for the week.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r w:rsidRPr="009D59C8">
                    <w:rPr>
                      <w:rFonts w:eastAsia="Times New Roman" w:cs="Times New Roman"/>
                      <w:b/>
                      <w:bCs/>
                      <w:color w:val="262626" w:themeColor="text1" w:themeTint="D9"/>
                      <w:sz w:val="21"/>
                      <w:szCs w:val="21"/>
                      <w:u w:val="single"/>
                    </w:rPr>
                    <w:t>Sunday Check-In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proofErr w:type="spellStart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Check-in</w:t>
                  </w:r>
                  <w:proofErr w:type="spellEnd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for Middle School students’ is between 7:00pm-8:00pm and for Upper School students between 8:00pm-9:00pm, unless you’re also checking in a Middle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School sibling. </w:t>
                  </w:r>
                  <w:r w:rsidRPr="009D59C8">
                    <w:rPr>
                      <w:rFonts w:eastAsia="Times New Roman" w:cs="Times New Roman"/>
                      <w:i/>
                      <w:iCs/>
                      <w:color w:val="262626" w:themeColor="text1" w:themeTint="D9"/>
                      <w:sz w:val="21"/>
                      <w:szCs w:val="21"/>
                    </w:rPr>
                    <w:t>(Please also review your </w:t>
                  </w:r>
                  <w:hyperlink r:id="rId9" w:tgtFrame="_blank" w:history="1">
                    <w:r w:rsidRPr="009D59C8">
                      <w:rPr>
                        <w:rFonts w:eastAsia="Times New Roman" w:cs="Times New Roman"/>
                        <w:i/>
                        <w:iCs/>
                        <w:color w:val="262626" w:themeColor="text1" w:themeTint="D9"/>
                        <w:sz w:val="21"/>
                        <w:szCs w:val="21"/>
                        <w:u w:val="single"/>
                      </w:rPr>
                      <w:t>SEED School calendar</w:t>
                    </w:r>
                  </w:hyperlink>
                  <w:r w:rsidRPr="009D59C8">
                    <w:rPr>
                      <w:rFonts w:eastAsia="Times New Roman" w:cs="Times New Roman"/>
                      <w:i/>
                      <w:iCs/>
                      <w:color w:val="262626" w:themeColor="text1" w:themeTint="D9"/>
                      <w:sz w:val="21"/>
                      <w:szCs w:val="21"/>
                    </w:rPr>
                    <w:t> for time changes)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Parents who are unable to arrive during these times must notify the Student Life Overnight Supervisor for the dorm between 5:00pm-7:00pm. (Brown Hall: 202-248-7773 x3036 / Marshall Hall: 202-248-7773 x5077).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r w:rsidRPr="009D59C8">
                    <w:rPr>
                      <w:rFonts w:eastAsia="Times New Roman" w:cs="Times New Roman"/>
                      <w:b/>
                      <w:bCs/>
                      <w:color w:val="262626" w:themeColor="text1" w:themeTint="D9"/>
                      <w:sz w:val="21"/>
                      <w:szCs w:val="21"/>
                    </w:rPr>
                    <w:t>Only excused absences will be permitted to check-in the following morning between 6:00am-7:30am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. No </w:t>
                  </w:r>
                  <w:proofErr w:type="gramStart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exceptions(</w:t>
                  </w:r>
                  <w:proofErr w:type="gramEnd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see </w:t>
                  </w:r>
                  <w:hyperlink r:id="rId10" w:tgtFrame="_blank" w:history="1">
                    <w:r w:rsidRPr="009D59C8">
                      <w:rPr>
                        <w:rFonts w:eastAsia="Times New Roman" w:cs="Times New Roman"/>
                        <w:color w:val="262626" w:themeColor="text1" w:themeTint="D9"/>
                        <w:sz w:val="21"/>
                        <w:szCs w:val="21"/>
                        <w:u w:val="single"/>
                      </w:rPr>
                      <w:t xml:space="preserve">Student-Parent Handbook </w:t>
                    </w:r>
                    <w:proofErr w:type="spellStart"/>
                    <w:r w:rsidRPr="009D59C8">
                      <w:rPr>
                        <w:rFonts w:eastAsia="Times New Roman" w:cs="Times New Roman"/>
                        <w:color w:val="262626" w:themeColor="text1" w:themeTint="D9"/>
                        <w:sz w:val="21"/>
                        <w:szCs w:val="21"/>
                        <w:u w:val="single"/>
                      </w:rPr>
                      <w:t>pgs</w:t>
                    </w:r>
                    <w:proofErr w:type="spellEnd"/>
                    <w:r w:rsidRPr="009D59C8">
                      <w:rPr>
                        <w:rFonts w:eastAsia="Times New Roman" w:cs="Times New Roman"/>
                        <w:color w:val="262626" w:themeColor="text1" w:themeTint="D9"/>
                        <w:sz w:val="21"/>
                        <w:szCs w:val="21"/>
                        <w:u w:val="single"/>
                      </w:rPr>
                      <w:t xml:space="preserve"> 10-11</w:t>
                    </w:r>
                  </w:hyperlink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)! </w:t>
                  </w:r>
                  <w:proofErr w:type="spellStart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Checkin</w:t>
                  </w:r>
                  <w:proofErr w:type="spellEnd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following an unexcused absence is permitted during the hours of 3:30pm-5:00pm only. 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</w:r>
                  <w:r w:rsidRPr="009D59C8">
                    <w:rPr>
                      <w:rFonts w:eastAsia="Times New Roman" w:cs="Times New Roman"/>
                      <w:b/>
                      <w:bCs/>
                      <w:color w:val="262626" w:themeColor="text1" w:themeTint="D9"/>
                      <w:sz w:val="21"/>
                      <w:szCs w:val="21"/>
                      <w:u w:val="single"/>
                    </w:rPr>
                    <w:t>Friday Check-Out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 xml:space="preserve">Middle School students must be checked in/out by a parent/guardian. All students must be picked up by 6:00pm. Upper School students, who have parent authorization to </w:t>
                  </w:r>
                  <w:proofErr w:type="spellStart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self check-out</w:t>
                  </w:r>
                  <w:proofErr w:type="spellEnd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, must remain inside the building for a ride or until the van departs. Students walking home or to the Metro must leave campus immediately after they have signed out.</w:t>
                  </w:r>
                </w:p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</w:p>
              </w:tc>
            </w:tr>
          </w:tbl>
          <w:p w:rsidR="009D59C8" w:rsidRPr="009D59C8" w:rsidRDefault="009D59C8" w:rsidP="009D59C8">
            <w:pPr>
              <w:spacing w:before="0" w:line="285" w:lineRule="atLeast"/>
              <w:rPr>
                <w:rFonts w:eastAsia="Times New Roman" w:cs="Times New Roman"/>
                <w:color w:val="262626" w:themeColor="text1" w:themeTint="D9"/>
                <w:sz w:val="21"/>
                <w:szCs w:val="21"/>
              </w:rPr>
            </w:pPr>
          </w:p>
        </w:tc>
      </w:tr>
      <w:tr w:rsidR="009D59C8" w:rsidRPr="009D59C8" w:rsidTr="009D59C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50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9D59C8" w:rsidRPr="009D59C8" w:rsidTr="009D59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noProof/>
                      <w:color w:val="262626" w:themeColor="text1" w:themeTint="D9"/>
                      <w:sz w:val="21"/>
                      <w:szCs w:val="21"/>
                    </w:rPr>
                    <w:drawing>
                      <wp:inline distT="0" distB="0" distL="0" distR="0" wp14:anchorId="71DC3BFD" wp14:editId="28F650CC">
                        <wp:extent cx="9525" cy="142875"/>
                        <wp:effectExtent l="0" t="0" r="0" b="0"/>
                        <wp:docPr id="4" name="Picture 4" descr="https://www.seedschooldc.org/podiu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eedschooldc.org/podiu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59C8">
                    <w:rPr>
                      <w:rFonts w:eastAsia="Times New Roman" w:cs="Times New Roman"/>
                      <w:b/>
                      <w:bCs/>
                      <w:color w:val="262626" w:themeColor="text1" w:themeTint="D9"/>
                      <w:sz w:val="21"/>
                      <w:szCs w:val="21"/>
                    </w:rPr>
                    <w:t>Excused and Unexcused Absence Policy</w:t>
                  </w:r>
                </w:p>
                <w:p w:rsidR="009D59C8" w:rsidRPr="009D59C8" w:rsidRDefault="009D59C8" w:rsidP="009D59C8">
                  <w:pPr>
                    <w:spacing w:before="0" w:after="24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Students are required to be present during all program hours. As a boarding school, The SEED Public Charter School does not distinguish between academic and student life program hours. If a student has an unexcused absence during the Sunday evening check-in, the next available check-in time is on Monday morning between 6:00 am and 7:30 am. After 7:30 am, if a student has not arrived, they will incur an unexcused absence. (SEE “Check-In and Check-Out Policies” for more information.)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2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Any student who has missed 7 consecutive days without an excuse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may be dropped from The SEED PCS enrollment.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2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 student who has over 15 unexcused absences for a given school year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will not be promoted to the next grade and/or may be dropped from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The SEED PCS enrollment.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2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 student who is absent from a course 15 or more times without an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excuse will receive a failing grade and no credit for the course.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2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 student who has over 25 absences (excused or unexcused) for a given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school year will not be promoted to the next grade and/or may be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dropped from The SEED PCS enrollment.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2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Once a student has missed 3 Sunday check-ins, a parent meeting will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be held. Additional missed check-ins may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result in other disciplinary</w:t>
                  </w:r>
                  <w:r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actions.</w:t>
                  </w:r>
                </w:p>
                <w:p w:rsidR="009D59C8" w:rsidRDefault="009D59C8" w:rsidP="009D59C8">
                  <w:pPr>
                    <w:spacing w:before="0" w:after="24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  <w:p w:rsidR="009D59C8" w:rsidRPr="009D59C8" w:rsidRDefault="009D59C8" w:rsidP="009D59C8">
                  <w:pPr>
                    <w:spacing w:before="0" w:after="24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If a student accrues absences in any of the following ways he or she will be considered truant and referred to the Child and Family Services of the </w:t>
                  </w:r>
                  <w:proofErr w:type="spellStart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Distric</w:t>
                  </w:r>
                  <w:proofErr w:type="spellEnd"/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 xml:space="preserve"> of Columbia (if 13 years or younger), or to The Court Social Services Branch of the Superior Court of the District of Columbia: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25 or more unexcused absences at any time within one school year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10 unexcused absences within a semester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10 consecutive unexcused absences</w:t>
                  </w:r>
                </w:p>
                <w:p w:rsidR="009D59C8" w:rsidRPr="009D59C8" w:rsidRDefault="009D59C8" w:rsidP="009D59C8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24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Any time educational neglect is suspected</w:t>
                  </w:r>
                </w:p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A student will have the right to petition to the Head of School, given the nature of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the excused absences, if they are being recommended for a growth year or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dismissal.</w:t>
                  </w:r>
                </w:p>
              </w:tc>
            </w:tr>
          </w:tbl>
          <w:p w:rsidR="009D59C8" w:rsidRPr="009D59C8" w:rsidRDefault="009D59C8" w:rsidP="009D59C8">
            <w:pPr>
              <w:spacing w:before="0" w:line="285" w:lineRule="atLeast"/>
              <w:rPr>
                <w:rFonts w:eastAsia="Times New Roman" w:cs="Times New Roman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9D59C8" w:rsidRPr="009D59C8" w:rsidRDefault="009D59C8" w:rsidP="009D59C8">
      <w:pPr>
        <w:spacing w:before="0" w:line="285" w:lineRule="atLeast"/>
        <w:rPr>
          <w:rFonts w:eastAsia="Times New Roman" w:cs="Times New Roman"/>
          <w:color w:val="262626" w:themeColor="text1" w:themeTint="D9"/>
          <w:sz w:val="21"/>
          <w:szCs w:val="21"/>
        </w:rPr>
      </w:pPr>
      <w:r w:rsidRPr="009D59C8">
        <w:rPr>
          <w:rFonts w:eastAsia="Times New Roman" w:cs="Times New Roman"/>
          <w:noProof/>
          <w:color w:val="262626" w:themeColor="text1" w:themeTint="D9"/>
          <w:sz w:val="21"/>
          <w:szCs w:val="21"/>
        </w:rPr>
        <w:lastRenderedPageBreak/>
        <w:drawing>
          <wp:inline distT="0" distB="0" distL="0" distR="0" wp14:anchorId="00ED1686" wp14:editId="2285D691">
            <wp:extent cx="9525" cy="142875"/>
            <wp:effectExtent l="0" t="0" r="0" b="0"/>
            <wp:docPr id="2" name="Picture 2" descr="https://www.seedschooldc.org/podiu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edschooldc.org/podium/images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9D59C8" w:rsidRPr="009D59C8" w:rsidTr="009D59C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0"/>
            </w:tblGrid>
            <w:tr w:rsidR="009D59C8" w:rsidRPr="009D59C8" w:rsidTr="009D59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b/>
                      <w:bCs/>
                      <w:color w:val="262626" w:themeColor="text1" w:themeTint="D9"/>
                      <w:sz w:val="21"/>
                      <w:szCs w:val="21"/>
                    </w:rPr>
                    <w:t>Inclement Weather Policy</w:t>
                  </w:r>
                </w:p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noProof/>
                      <w:color w:val="262626" w:themeColor="text1" w:themeTint="D9"/>
                      <w:sz w:val="21"/>
                      <w:szCs w:val="21"/>
                    </w:rPr>
                    <w:drawing>
                      <wp:inline distT="0" distB="0" distL="0" distR="0" wp14:anchorId="038541E3" wp14:editId="2A3D4BD7">
                        <wp:extent cx="9525" cy="9525"/>
                        <wp:effectExtent l="0" t="0" r="0" b="0"/>
                        <wp:docPr id="1" name="Picture 1" descr="https://www.seedschooldc.org/podiu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seedschooldc.org/podiu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59C8" w:rsidRPr="009D59C8" w:rsidRDefault="009D59C8" w:rsidP="009D59C8">
                  <w:pPr>
                    <w:spacing w:before="0" w:line="285" w:lineRule="atLeast"/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</w:pP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In the event that severe weather is anticipated in the DC metropolitan area, SEED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administrators will review all available information and determine if an immediate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school closing is necessary. Our decision to close or remain open is not determined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by guidelines used by DC Public Schools or by the Federal Government. During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these times we will however take into consideration the overall safety of our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students, the predicted time of the storm, any known weather conditions that could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impede travel for SEED staff and parents, as well as the feasibility of a power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outage on campus. Once a decision is reached, we will communicate with families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by phone (through our automated system), website, </w:t>
                  </w:r>
                  <w:hyperlink r:id="rId11" w:tgtFrame="_blank" w:tooltip="SEED DC Facebook" w:history="1">
                    <w:r w:rsidRPr="009D59C8">
                      <w:rPr>
                        <w:rFonts w:eastAsia="Times New Roman" w:cs="Times New Roman"/>
                        <w:color w:val="262626" w:themeColor="text1" w:themeTint="D9"/>
                        <w:sz w:val="21"/>
                        <w:szCs w:val="21"/>
                        <w:u w:val="single"/>
                      </w:rPr>
                      <w:t>Facebook</w:t>
                    </w:r>
                  </w:hyperlink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t>, Twitter, or Network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TV. We may also use the automated phone system to communicate the process and</w:t>
                  </w:r>
                  <w:r w:rsidRPr="009D59C8">
                    <w:rPr>
                      <w:rFonts w:eastAsia="Times New Roman" w:cs="Times New Roman"/>
                      <w:color w:val="262626" w:themeColor="text1" w:themeTint="D9"/>
                      <w:sz w:val="21"/>
                      <w:szCs w:val="21"/>
                    </w:rPr>
                    <w:br/>
                    <w:t>timeline for checking students back into campus.</w:t>
                  </w:r>
                </w:p>
              </w:tc>
            </w:tr>
          </w:tbl>
          <w:p w:rsidR="009D59C8" w:rsidRPr="009D59C8" w:rsidRDefault="009D59C8" w:rsidP="009D59C8">
            <w:pPr>
              <w:spacing w:before="0" w:line="285" w:lineRule="atLeast"/>
              <w:rPr>
                <w:rFonts w:eastAsia="Times New Roman" w:cs="Times New Roman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4140F8" w:rsidRPr="009D59C8" w:rsidRDefault="004140F8">
      <w:pPr>
        <w:rPr>
          <w:color w:val="262626" w:themeColor="text1" w:themeTint="D9"/>
        </w:rPr>
      </w:pPr>
    </w:p>
    <w:sectPr w:rsidR="004140F8" w:rsidRPr="009D59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C8" w:rsidRDefault="009D59C8" w:rsidP="009D59C8">
      <w:pPr>
        <w:spacing w:before="0"/>
      </w:pPr>
      <w:r>
        <w:separator/>
      </w:r>
    </w:p>
  </w:endnote>
  <w:endnote w:type="continuationSeparator" w:id="0">
    <w:p w:rsidR="009D59C8" w:rsidRDefault="009D59C8" w:rsidP="009D5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C8" w:rsidRDefault="009D59C8" w:rsidP="009D59C8">
      <w:pPr>
        <w:spacing w:before="0"/>
      </w:pPr>
      <w:r>
        <w:separator/>
      </w:r>
    </w:p>
  </w:footnote>
  <w:footnote w:type="continuationSeparator" w:id="0">
    <w:p w:rsidR="009D59C8" w:rsidRDefault="009D59C8" w:rsidP="009D5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C8" w:rsidRDefault="009D59C8" w:rsidP="009D59C8">
    <w:pPr>
      <w:pStyle w:val="Header"/>
      <w:jc w:val="right"/>
    </w:pPr>
    <w:r w:rsidRPr="009D59C8">
      <w:rPr>
        <w:rFonts w:eastAsia="Times New Roman" w:cs="Times New Roman"/>
        <w:b/>
        <w:bCs/>
        <w:color w:val="262626" w:themeColor="text1" w:themeTint="D9"/>
        <w:sz w:val="32"/>
        <w:szCs w:val="36"/>
      </w:rPr>
      <w:t>Attendance Policy</w:t>
    </w:r>
    <w:r>
      <w:rPr>
        <w:rFonts w:eastAsia="Times New Roman" w:cs="Times New Roman"/>
        <w:b/>
        <w:bCs/>
        <w:color w:val="262626" w:themeColor="text1" w:themeTint="D9"/>
        <w:sz w:val="36"/>
        <w:szCs w:val="36"/>
      </w:rPr>
      <w:tab/>
    </w:r>
    <w:r>
      <w:rPr>
        <w:rFonts w:eastAsia="Times New Roman" w:cs="Times New Roman"/>
        <w:b/>
        <w:bCs/>
        <w:color w:val="262626" w:themeColor="text1" w:themeTint="D9"/>
        <w:sz w:val="36"/>
        <w:szCs w:val="36"/>
      </w:rPr>
      <w:tab/>
    </w:r>
    <w:r>
      <w:rPr>
        <w:noProof/>
      </w:rPr>
      <w:drawing>
        <wp:inline distT="0" distB="0" distL="0" distR="0" wp14:anchorId="41A39AF2" wp14:editId="3C7C1C6B">
          <wp:extent cx="1643207" cy="783593"/>
          <wp:effectExtent l="0" t="0" r="0" b="0"/>
          <wp:docPr id="6" name="Picture 3" descr="SEED DC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D DC head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604" cy="78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1A"/>
    <w:multiLevelType w:val="hybridMultilevel"/>
    <w:tmpl w:val="3052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874"/>
    <w:multiLevelType w:val="hybridMultilevel"/>
    <w:tmpl w:val="AA76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E89"/>
    <w:multiLevelType w:val="hybridMultilevel"/>
    <w:tmpl w:val="1BC01052"/>
    <w:lvl w:ilvl="0" w:tplc="573AB40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3C3D"/>
    <w:multiLevelType w:val="hybridMultilevel"/>
    <w:tmpl w:val="6774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C8"/>
    <w:rsid w:val="00394E2D"/>
    <w:rsid w:val="004140F8"/>
    <w:rsid w:val="009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59C8"/>
  </w:style>
  <w:style w:type="character" w:styleId="Hyperlink">
    <w:name w:val="Hyperlink"/>
    <w:basedOn w:val="DefaultParagraphFont"/>
    <w:uiPriority w:val="99"/>
    <w:semiHidden/>
    <w:unhideWhenUsed/>
    <w:rsid w:val="009D5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9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D59C8"/>
  </w:style>
  <w:style w:type="paragraph" w:styleId="Footer">
    <w:name w:val="footer"/>
    <w:basedOn w:val="Normal"/>
    <w:link w:val="FooterChar"/>
    <w:uiPriority w:val="99"/>
    <w:unhideWhenUsed/>
    <w:rsid w:val="009D59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D59C8"/>
  </w:style>
  <w:style w:type="paragraph" w:styleId="ListParagraph">
    <w:name w:val="List Paragraph"/>
    <w:basedOn w:val="Normal"/>
    <w:uiPriority w:val="34"/>
    <w:qFormat/>
    <w:rsid w:val="009D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59C8"/>
  </w:style>
  <w:style w:type="character" w:styleId="Hyperlink">
    <w:name w:val="Hyperlink"/>
    <w:basedOn w:val="DefaultParagraphFont"/>
    <w:uiPriority w:val="99"/>
    <w:semiHidden/>
    <w:unhideWhenUsed/>
    <w:rsid w:val="009D5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9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D59C8"/>
  </w:style>
  <w:style w:type="paragraph" w:styleId="Footer">
    <w:name w:val="footer"/>
    <w:basedOn w:val="Normal"/>
    <w:link w:val="FooterChar"/>
    <w:uiPriority w:val="99"/>
    <w:unhideWhenUsed/>
    <w:rsid w:val="009D59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D59C8"/>
  </w:style>
  <w:style w:type="paragraph" w:styleId="ListParagraph">
    <w:name w:val="List Paragraph"/>
    <w:basedOn w:val="Normal"/>
    <w:uiPriority w:val="34"/>
    <w:qFormat/>
    <w:rsid w:val="009D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9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14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2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0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8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00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1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46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5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1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67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The-SEED-School-of-Washington-DC/1237309943202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edschooldc.org/student-parent-hand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edschooldc.org/calend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Christina Brown</cp:lastModifiedBy>
  <cp:revision>1</cp:revision>
  <dcterms:created xsi:type="dcterms:W3CDTF">2016-06-30T19:56:00Z</dcterms:created>
  <dcterms:modified xsi:type="dcterms:W3CDTF">2016-06-30T20:00:00Z</dcterms:modified>
</cp:coreProperties>
</file>